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 xml:space="preserve">ДОГОВОР  № 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об оказании платных дополнительных образовательных услуг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>от                             2013 г.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образовательное учреждение начального  профессионального образования профессиональное училище №3 г. Бузулука, именуемое в дальнейшем Исполнитель,  в лице директора </w:t>
      </w:r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>Саблина Александра Ивановича</w:t>
      </w:r>
      <w:r w:rsidRPr="0021262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лицензии РО № 024087 регистр. №190-4, с одной стороны, и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</w:t>
      </w:r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Pr="00212623">
        <w:rPr>
          <w:rFonts w:ascii="Times New Roman" w:eastAsia="Times New Roman" w:hAnsi="Times New Roman" w:cs="Times New Roman"/>
          <w:lang w:eastAsia="ru-RU"/>
        </w:rPr>
        <w:t>именуемый в дальнейшем Заказчик, с другой стороны, заключили настоящий договор о  нижеследующем: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212623">
        <w:rPr>
          <w:rFonts w:ascii="Times New Roman" w:eastAsia="Times New Roman" w:hAnsi="Times New Roman" w:cs="Times New Roman"/>
          <w:lang w:eastAsia="ru-RU"/>
        </w:rPr>
        <w:t>Исполнитель предоставляет дополнительные образовательные услуги наименование и количество, которых определено  в приложении 1 (к лицензии РО № 024087 регистр. №190-4 ), являющимся неотъемлемой частью неотъемлемой частью настоящего  договора., а Заказчик обязуется оплатить предоставляемые платные дополнительные образовательные услуги в размере  и порядке определенным  настоящим договором.</w:t>
      </w:r>
      <w:proofErr w:type="gramEnd"/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 xml:space="preserve"> 1.2. Срок обучения в соответствии с рабочим учебным планом (индивидуально, в группе), составляет                                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>_3   месяца     с                             2013г.  по                                2013г.</w:t>
      </w:r>
      <w:r w:rsidRPr="002126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1.3. Обучение проводится по профессии   «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212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Pr="0021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по окончании обучения квалификации </w:t>
      </w:r>
      <w:r w:rsidRPr="00212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_____________________________________________»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2. Обязанности Исполнителя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2.1. 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Государственным образовательным стандартом, учебным планом, годовым календарным учебным графиком и расписанием занятий, разрабатываемым  Исполнителем.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2.2. Ознакомить Заказчика с образовательной программой, по которой производится обучение, а  также с Уставом и лицензией на право осуществления образовательной деятельности.</w:t>
      </w:r>
      <w:r w:rsidRPr="00212623">
        <w:rPr>
          <w:rFonts w:ascii="Times New Roman" w:eastAsia="Times New Roman" w:hAnsi="Times New Roman" w:cs="Times New Roman"/>
          <w:lang w:eastAsia="ru-RU"/>
        </w:rPr>
        <w:tab/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2.3.  Обеспечить учебно-методической литературой, необходимой для обучения.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2.4. Обеспечить для проведения занятий помещения, соответствующие санитарным и гигиеническим требованиям, а также  оснащение, соответствующее обязательным нормам и правилам, предъявляемым к образовательному процессу.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2.5. Во время оказания дополнительных образовательных услуг проявлять уважение к личности Заказчика.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2 6.  Сохранять место за Заказчиком в случае его болезни, лечения, карантина и в других случаях пропуска занятий по уважительным причинам.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3. Обязанности Заказчика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3.1. Принять услуги и своевременно вносить плату за предоставленные услуги, указанные в разделе 1</w:t>
      </w:r>
      <w:r w:rsidRPr="00212623">
        <w:rPr>
          <w:rFonts w:ascii="Times New Roman" w:eastAsia="Times New Roman" w:hAnsi="Times New Roman" w:cs="Times New Roman"/>
          <w:lang w:eastAsia="ru-RU"/>
        </w:rPr>
        <w:br/>
        <w:t>настоящего договора.</w:t>
      </w:r>
      <w:r w:rsidRPr="00212623">
        <w:rPr>
          <w:rFonts w:ascii="Times New Roman" w:eastAsia="Times New Roman" w:hAnsi="Times New Roman" w:cs="Times New Roman"/>
          <w:lang w:eastAsia="ru-RU"/>
        </w:rPr>
        <w:tab/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 xml:space="preserve">3.2. При поступлении Заказчика в образовательное учреждение и в процессе его обучения своевременно </w:t>
      </w:r>
      <w:proofErr w:type="gramStart"/>
      <w:r w:rsidRPr="00212623"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 w:rsidRPr="00212623">
        <w:rPr>
          <w:rFonts w:ascii="Times New Roman" w:eastAsia="Times New Roman" w:hAnsi="Times New Roman" w:cs="Times New Roman"/>
          <w:lang w:eastAsia="ru-RU"/>
        </w:rPr>
        <w:t>, предусмотренные Уставом учреждения.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3.4. Извещать руководителя Исполнителя об уважительных причинах отсутствия на занятиях.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3.6. Возмещать ущерб, причиненный Заказчиком имуществу Исполнителя, в соответствии с законодательством Российской Федерации.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4. Права Исполнители и Заказчика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4.1. Исполнитель вправе отказать Заказчику   в продлении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4.2. Заказчик вправе требовать от Исполнителя предоставления информации: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-</w:t>
      </w:r>
      <w:r w:rsidRPr="00212623">
        <w:rPr>
          <w:rFonts w:ascii="Times New Roman" w:eastAsia="Times New Roman" w:hAnsi="Times New Roman" w:cs="Times New Roman"/>
          <w:lang w:eastAsia="ru-RU"/>
        </w:rPr>
        <w:tab/>
        <w:t>по вопросам, касающимся организации и обеспечения  надлежащего исполнения услуг,  предусмотренных разделом I настоящего договора, образовательной деятельности Исполнителя;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lastRenderedPageBreak/>
        <w:t>- обращаться к работникам Исполнителя по всем вопросам деятельности образовательного учреждения;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- получать полную и достоверную информацию об оценке своих знаний и критериях этой оценки;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- пользоваться имуществом Исполнителя, необходимым для обсеменения образовательного процесса, во время занятий, предусмотренных расписанием.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5.Оплата услуг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 xml:space="preserve">5.1.  Сумма договора на оказание платных дополнительных образовательных услуг составляет: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0000</w:t>
      </w:r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0000</w:t>
      </w:r>
      <w:proofErr w:type="gramStart"/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)</w:t>
      </w:r>
      <w:proofErr w:type="gramEnd"/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5.2.</w:t>
      </w:r>
      <w:r w:rsidRPr="002126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2623">
        <w:rPr>
          <w:rFonts w:ascii="Times New Roman" w:eastAsia="Times New Roman" w:hAnsi="Times New Roman" w:cs="Times New Roman"/>
          <w:lang w:eastAsia="ru-RU"/>
        </w:rPr>
        <w:t>Первоначальный взнос составляет 60% от общей суммы стоимости платных дополнительных образовательных услуг  и оплачивается Заказчиком до начало занятий.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 xml:space="preserve">5.3. В случае  </w:t>
      </w:r>
      <w:proofErr w:type="gramStart"/>
      <w:r w:rsidRPr="00212623">
        <w:rPr>
          <w:rFonts w:ascii="Times New Roman" w:eastAsia="Times New Roman" w:hAnsi="Times New Roman" w:cs="Times New Roman"/>
          <w:lang w:eastAsia="ru-RU"/>
        </w:rPr>
        <w:t>не исполнения</w:t>
      </w:r>
      <w:proofErr w:type="gramEnd"/>
      <w:r w:rsidRPr="00212623">
        <w:rPr>
          <w:rFonts w:ascii="Times New Roman" w:eastAsia="Times New Roman" w:hAnsi="Times New Roman" w:cs="Times New Roman"/>
          <w:lang w:eastAsia="ru-RU"/>
        </w:rPr>
        <w:t xml:space="preserve"> условия пункта 5.2. зачисление на обучение не производится.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6.1. Условия  настоящего договора могут быть изменены по соглашению сторон в соответствии с действующим законодательством Российской Федерации.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6.2. Настоящий договор, может быть, расторгнут в случае не исполнения или ненадлежащего исполнения его условий по инициативе одной из сторон и в случаях предусмотренных действующим законодательством Российской Федерации,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6.3. Исполнитель вправе отказаться от исполнения условий договора, если Заказчик нарушил сроки оплаты платных дополнительных образовательных  услуг по настоящему договору.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6.4. Если  Заказчик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6.5. Договор считается расторгнутым со дня письменного уведомления Исполнителем Заказчика об отказе от исполнения договора.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 xml:space="preserve">7. Ответственность за неисполнение или ненадлежащее исполнение обязательств 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по настоящему договору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7.1. В случае неисполнения или ненадлежащего исполнении сторонами обязательств по настоящему договору они  несут ответственность, предусмотренную гражданским законодательством  и законодательством о  защите  прав  потребителя, на условиях  установленных этим законодательством.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8. Срок действий договора и другие условия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8.1. Настоящий договор вступает в силу со дня его заключения сторонами и действует</w:t>
      </w:r>
      <w:r w:rsidRPr="00212623">
        <w:rPr>
          <w:rFonts w:ascii="Times New Roman" w:eastAsia="Times New Roman" w:hAnsi="Times New Roman" w:cs="Times New Roman"/>
          <w:lang w:eastAsia="ru-RU"/>
        </w:rPr>
        <w:br/>
      </w:r>
      <w:r w:rsidRPr="00212623">
        <w:rPr>
          <w:rFonts w:ascii="Times New Roman" w:eastAsia="Times New Roman" w:hAnsi="Times New Roman" w:cs="Times New Roman"/>
          <w:b/>
          <w:u w:val="single"/>
          <w:lang w:eastAsia="ru-RU"/>
        </w:rPr>
        <w:t>с                          2013г.  по                          2013г..</w:t>
      </w:r>
    </w:p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lang w:eastAsia="ru-RU"/>
        </w:rPr>
        <w:t>8.2.    Договор составлен в двух экземплярах, имеющих равную юридическую силу.</w:t>
      </w:r>
    </w:p>
    <w:p w:rsidR="00212623" w:rsidRPr="00212623" w:rsidRDefault="00212623" w:rsidP="00212623">
      <w:pPr>
        <w:widowControl w:val="0"/>
        <w:pBdr>
          <w:bar w:val="single" w:sz="4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12623">
        <w:rPr>
          <w:rFonts w:ascii="Times New Roman" w:eastAsia="Times New Roman" w:hAnsi="Times New Roman" w:cs="Times New Roman"/>
          <w:b/>
          <w:lang w:eastAsia="ru-RU"/>
        </w:rPr>
        <w:t>9. Адрес», реквизиты и подписи сторон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554"/>
        <w:gridCol w:w="1975"/>
        <w:gridCol w:w="236"/>
        <w:gridCol w:w="4300"/>
      </w:tblGrid>
      <w:tr w:rsidR="00212623" w:rsidRPr="00212623" w:rsidTr="00297188">
        <w:trPr>
          <w:trHeight w:val="257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00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212623" w:rsidRPr="00212623" w:rsidTr="00297188">
        <w:trPr>
          <w:trHeight w:val="290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lang w:eastAsia="ru-RU"/>
              </w:rPr>
              <w:t>ГАОУ НПО ПУ-3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</w:t>
            </w:r>
            <w:r w:rsidRPr="0021262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 </w:t>
            </w:r>
          </w:p>
        </w:tc>
      </w:tr>
      <w:tr w:rsidR="00212623" w:rsidRPr="00212623" w:rsidTr="00297188">
        <w:trPr>
          <w:trHeight w:val="106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lang w:eastAsia="ru-RU"/>
              </w:rPr>
              <w:t xml:space="preserve">461049, Оренбургская область, г. Бузулук, 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tabs>
                <w:tab w:val="center" w:pos="1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(Ф.И.О)</w:t>
            </w:r>
          </w:p>
        </w:tc>
      </w:tr>
      <w:tr w:rsidR="00212623" w:rsidRPr="00212623" w:rsidTr="00297188">
        <w:trPr>
          <w:trHeight w:val="290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lang w:eastAsia="ru-RU"/>
              </w:rPr>
              <w:t>1 микрорайон, д. 30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2623" w:rsidRPr="00212623" w:rsidTr="00297188">
        <w:trPr>
          <w:trHeight w:val="274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126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ИНН 5603017853      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(паспортные данные)</w:t>
            </w:r>
          </w:p>
        </w:tc>
      </w:tr>
      <w:tr w:rsidR="00212623" w:rsidRPr="00212623" w:rsidTr="00297188">
        <w:trPr>
          <w:trHeight w:val="290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КПП 560301001</w:t>
            </w:r>
            <w:r w:rsidRPr="00212623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</w:t>
            </w:r>
            <w:r w:rsidRPr="002126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ОГРН 1065603036597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2623" w:rsidRPr="00212623" w:rsidTr="00297188">
        <w:trPr>
          <w:trHeight w:val="290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lang w:eastAsia="ru-RU"/>
              </w:rPr>
              <w:t>Расчетный счет № 40603810501004000001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2623" w:rsidRPr="00212623" w:rsidTr="00297188">
        <w:trPr>
          <w:trHeight w:val="290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lang w:eastAsia="ru-RU"/>
              </w:rPr>
              <w:t>ОАО « Банк – Оренбург»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12623" w:rsidRPr="00212623" w:rsidTr="00297188">
        <w:trPr>
          <w:trHeight w:val="98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212623" w:rsidRPr="00212623" w:rsidTr="00297188">
        <w:trPr>
          <w:trHeight w:val="306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БИК  045354885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12623" w:rsidRPr="00212623" w:rsidTr="00297188">
        <w:trPr>
          <w:trHeight w:val="274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Тел.: 5-60-19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623" w:rsidRPr="00212623" w:rsidTr="00297188">
        <w:trPr>
          <w:trHeight w:val="274"/>
        </w:trPr>
        <w:tc>
          <w:tcPr>
            <w:tcW w:w="5529" w:type="dxa"/>
            <w:gridSpan w:val="2"/>
          </w:tcPr>
          <w:p w:rsidR="00212623" w:rsidRPr="00212623" w:rsidRDefault="00212623" w:rsidP="00212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Факс: (242) 5-61-14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623" w:rsidRPr="00212623" w:rsidTr="00297188">
        <w:trPr>
          <w:trHeight w:val="403"/>
        </w:trPr>
        <w:tc>
          <w:tcPr>
            <w:tcW w:w="3554" w:type="dxa"/>
            <w:tcBorders>
              <w:bottom w:val="single" w:sz="4" w:space="0" w:color="auto"/>
            </w:tcBorders>
          </w:tcPr>
          <w:p w:rsidR="00212623" w:rsidRPr="00212623" w:rsidRDefault="00212623" w:rsidP="0021262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lang w:eastAsia="ru-RU"/>
              </w:rPr>
              <w:t>А.И. Саблин</w:t>
            </w: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623" w:rsidRPr="00212623" w:rsidTr="00297188">
        <w:trPr>
          <w:trHeight w:val="306"/>
        </w:trPr>
        <w:tc>
          <w:tcPr>
            <w:tcW w:w="3554" w:type="dxa"/>
            <w:tcBorders>
              <w:top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</w:t>
            </w:r>
          </w:p>
        </w:tc>
        <w:tc>
          <w:tcPr>
            <w:tcW w:w="1975" w:type="dxa"/>
          </w:tcPr>
          <w:p w:rsidR="00212623" w:rsidRPr="00212623" w:rsidRDefault="00212623" w:rsidP="002126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12623" w:rsidRPr="00212623" w:rsidRDefault="00212623" w:rsidP="0021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212623" w:rsidRPr="00212623" w:rsidRDefault="00212623" w:rsidP="0021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12623" w:rsidRPr="00212623" w:rsidRDefault="00212623" w:rsidP="00212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743D" w:rsidRDefault="00C6743D"/>
    <w:sectPr w:rsidR="00C6743D" w:rsidSect="0021262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3"/>
    <w:rsid w:val="00212623"/>
    <w:rsid w:val="00590872"/>
    <w:rsid w:val="00C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2013-02-14T02:46:00Z</dcterms:created>
  <dcterms:modified xsi:type="dcterms:W3CDTF">2013-02-14T02:49:00Z</dcterms:modified>
</cp:coreProperties>
</file>